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632" w:rsidRDefault="009D396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华南农业大学第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九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届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“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华农之星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:rsidR="00C43632" w:rsidRDefault="00C43632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:rsidTr="007131BE">
        <w:trPr>
          <w:trHeight w:val="751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131BE" w:rsidTr="007131B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893A00" w:rsidTr="00605E1B">
        <w:trPr>
          <w:cantSplit/>
          <w:trHeight w:val="6607"/>
        </w:trPr>
        <w:tc>
          <w:tcPr>
            <w:tcW w:w="1317" w:type="dxa"/>
            <w:vAlign w:val="center"/>
          </w:tcPr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</w:rPr>
              <w:t xml:space="preserve">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Pr="00605E1B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:rsidR="00605E1B" w:rsidRPr="00605E1B" w:rsidRDefault="00605E1B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605E1B">
              <w:rPr>
                <w:rFonts w:ascii="仿宋_GB2312" w:eastAsia="仿宋_GB2312" w:hAnsi="仿宋_GB2312" w:cs="仿宋_GB2312" w:hint="eastAsia"/>
              </w:rPr>
              <w:t>（导师）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1880"/>
        </w:trPr>
        <w:tc>
          <w:tcPr>
            <w:tcW w:w="1317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A26" w:rsidRDefault="009B7A26" w:rsidP="00C32010">
      <w:r>
        <w:separator/>
      </w:r>
    </w:p>
  </w:endnote>
  <w:endnote w:type="continuationSeparator" w:id="0">
    <w:p w:rsidR="009B7A26" w:rsidRDefault="009B7A26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A26" w:rsidRDefault="009B7A26" w:rsidP="00C32010">
      <w:r>
        <w:separator/>
      </w:r>
    </w:p>
  </w:footnote>
  <w:footnote w:type="continuationSeparator" w:id="0">
    <w:p w:rsidR="009B7A26" w:rsidRDefault="009B7A26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6220C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562</Characters>
  <Application>Microsoft Office Word</Application>
  <DocSecurity>0</DocSecurity>
  <Lines>4</Lines>
  <Paragraphs>1</Paragraphs>
  <ScaleCrop>false</ScaleCrop>
  <Company>WwW.YlmF.CoM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邓平宇</cp:lastModifiedBy>
  <cp:revision>4</cp:revision>
  <cp:lastPrinted>2016-10-29T03:00:00Z</cp:lastPrinted>
  <dcterms:created xsi:type="dcterms:W3CDTF">2023-03-02T00:07:00Z</dcterms:created>
  <dcterms:modified xsi:type="dcterms:W3CDTF">2023-03-02T00:12:00Z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